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E2DD5" w14:textId="77777777" w:rsidR="00E145C2" w:rsidRPr="00E145C2" w:rsidRDefault="00E145C2" w:rsidP="00E145C2">
      <w:pPr>
        <w:pStyle w:val="Heading1"/>
        <w:spacing w:before="80"/>
        <w:ind w:left="3360"/>
        <w:rPr>
          <w:sz w:val="28"/>
          <w:szCs w:val="28"/>
        </w:rPr>
      </w:pPr>
      <w:r>
        <w:rPr>
          <w:sz w:val="28"/>
          <w:szCs w:val="28"/>
        </w:rPr>
        <w:t xml:space="preserve">            </w:t>
      </w:r>
      <w:r w:rsidRPr="00E145C2">
        <w:rPr>
          <w:sz w:val="28"/>
          <w:szCs w:val="28"/>
        </w:rPr>
        <w:t>SSR Policy</w:t>
      </w:r>
    </w:p>
    <w:p w14:paraId="1490F529" w14:textId="77777777" w:rsidR="00E145C2" w:rsidRDefault="00E145C2" w:rsidP="00E145C2">
      <w:pPr>
        <w:pStyle w:val="Heading1"/>
        <w:spacing w:before="80"/>
        <w:ind w:left="3360"/>
      </w:pPr>
      <w:r>
        <w:t>Business Meals</w:t>
      </w:r>
    </w:p>
    <w:p w14:paraId="1819E2E4" w14:textId="77777777" w:rsidR="00E145C2" w:rsidRDefault="00E145C2" w:rsidP="00E145C2">
      <w:pPr>
        <w:pStyle w:val="BodyText"/>
        <w:spacing w:before="7"/>
        <w:rPr>
          <w:b/>
          <w:i/>
          <w:sz w:val="15"/>
        </w:rPr>
      </w:pPr>
    </w:p>
    <w:p w14:paraId="3421F2C3" w14:textId="77777777" w:rsidR="00E145C2" w:rsidRDefault="00E145C2" w:rsidP="00357DD4">
      <w:pPr>
        <w:pStyle w:val="BodyText"/>
      </w:pPr>
      <w:r>
        <w:t>Purpose:</w:t>
      </w:r>
    </w:p>
    <w:p w14:paraId="156AE395" w14:textId="77777777" w:rsidR="00E145C2" w:rsidRDefault="00E145C2" w:rsidP="00357DD4">
      <w:pPr>
        <w:pStyle w:val="BodyText"/>
      </w:pPr>
    </w:p>
    <w:p w14:paraId="40A97C35" w14:textId="77777777" w:rsidR="00E145C2" w:rsidRDefault="00E145C2" w:rsidP="00357DD4">
      <w:pPr>
        <w:pStyle w:val="BodyText"/>
      </w:pPr>
      <w:r>
        <w:t>This policy regulates reimbursement of expenses meal incurred by SSR members engaging in business on behalf of the Society. It applies to all Society travel paid either directly by the Society or reimbursed by the Society.</w:t>
      </w:r>
    </w:p>
    <w:p w14:paraId="410ED61E" w14:textId="77777777" w:rsidR="00E145C2" w:rsidRDefault="00E145C2" w:rsidP="00357DD4">
      <w:pPr>
        <w:pStyle w:val="BodyText"/>
      </w:pPr>
    </w:p>
    <w:p w14:paraId="71392712" w14:textId="77777777" w:rsidR="00E145C2" w:rsidRDefault="00E145C2" w:rsidP="00357DD4">
      <w:pPr>
        <w:pStyle w:val="BodyText"/>
      </w:pPr>
      <w:r>
        <w:t>Policy:</w:t>
      </w:r>
    </w:p>
    <w:p w14:paraId="389CC624" w14:textId="77777777" w:rsidR="00E145C2" w:rsidRDefault="00E145C2" w:rsidP="00357DD4">
      <w:pPr>
        <w:pStyle w:val="BodyText"/>
      </w:pPr>
    </w:p>
    <w:p w14:paraId="716A1C6E" w14:textId="77777777" w:rsidR="00E145C2" w:rsidRDefault="00E145C2" w:rsidP="00357DD4">
      <w:pPr>
        <w:pStyle w:val="BodyText"/>
      </w:pPr>
      <w:r>
        <w:t>The Executive Committee may authorize the purchase of food for business meetings which extend through or occur during the normal lunch or dinner hour. This expense must be approved in advance by the Executive Committee and must be supported by a receipt, a written record of the Society business conducted, and a list of the participants.</w:t>
      </w:r>
    </w:p>
    <w:p w14:paraId="0ED1A17F" w14:textId="77777777" w:rsidR="00E145C2" w:rsidRDefault="00E145C2" w:rsidP="00357DD4">
      <w:pPr>
        <w:pStyle w:val="BodyText"/>
      </w:pPr>
    </w:p>
    <w:p w14:paraId="1B2D5098" w14:textId="77777777" w:rsidR="00E145C2" w:rsidRDefault="00E145C2" w:rsidP="00357DD4">
      <w:pPr>
        <w:pStyle w:val="BodyText"/>
      </w:pPr>
      <w:r>
        <w:t>All requests for reimbursement shall be reviewed by the SSR Executive Director to ensure compliance with these guidelines and inclusion of all necessary documentation. All reimbursement requests and supporting documentation will be retained by the Society. The Society Treasurer will make final approval for reimbursement.</w:t>
      </w:r>
    </w:p>
    <w:p w14:paraId="34798753" w14:textId="77777777" w:rsidR="00E145C2" w:rsidRDefault="00E145C2" w:rsidP="00357DD4">
      <w:pPr>
        <w:pStyle w:val="BodyText"/>
        <w:rPr>
          <w:sz w:val="26"/>
        </w:rPr>
      </w:pPr>
    </w:p>
    <w:p w14:paraId="7C8E3F96" w14:textId="77777777" w:rsidR="00FB5BBF" w:rsidRDefault="00FB5BBF" w:rsidP="00FB5BBF">
      <w:pPr>
        <w:pStyle w:val="BodyText"/>
        <w:rPr>
          <w:i/>
          <w:sz w:val="20"/>
        </w:rPr>
      </w:pPr>
      <w:r>
        <w:rPr>
          <w:i/>
          <w:sz w:val="20"/>
        </w:rPr>
        <w:t>Last Reviewed and Revised: October 19,2018</w:t>
      </w:r>
    </w:p>
    <w:p w14:paraId="57153F8D" w14:textId="77777777" w:rsidR="00FC603C" w:rsidRDefault="00FC603C" w:rsidP="00357DD4">
      <w:pPr>
        <w:pStyle w:val="BodyText"/>
      </w:pPr>
      <w:bookmarkStart w:id="0" w:name="_GoBack"/>
      <w:bookmarkEnd w:id="0"/>
    </w:p>
    <w:sectPr w:rsidR="00FC6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C2"/>
    <w:rsid w:val="00357DD4"/>
    <w:rsid w:val="00E145C2"/>
    <w:rsid w:val="00FB5BBF"/>
    <w:rsid w:val="00FC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64C6B"/>
  <w15:chartTrackingRefBased/>
  <w15:docId w15:val="{135C1D94-97C7-4115-BC73-543C4A4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145C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145C2"/>
    <w:pPr>
      <w:ind w:left="611"/>
      <w:outlineLvl w:val="0"/>
    </w:pPr>
    <w:rPr>
      <w:b/>
      <w:bCs/>
      <w:i/>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45C2"/>
    <w:rPr>
      <w:rFonts w:ascii="Times New Roman" w:eastAsia="Times New Roman" w:hAnsi="Times New Roman" w:cs="Times New Roman"/>
      <w:b/>
      <w:bCs/>
      <w:i/>
      <w:sz w:val="48"/>
      <w:szCs w:val="48"/>
    </w:rPr>
  </w:style>
  <w:style w:type="paragraph" w:styleId="BodyText">
    <w:name w:val="Body Text"/>
    <w:basedOn w:val="Normal"/>
    <w:link w:val="BodyTextChar"/>
    <w:uiPriority w:val="1"/>
    <w:qFormat/>
    <w:rsid w:val="00E145C2"/>
    <w:rPr>
      <w:sz w:val="24"/>
      <w:szCs w:val="24"/>
    </w:rPr>
  </w:style>
  <w:style w:type="character" w:customStyle="1" w:styleId="BodyTextChar">
    <w:name w:val="Body Text Char"/>
    <w:basedOn w:val="DefaultParagraphFont"/>
    <w:link w:val="BodyText"/>
    <w:uiPriority w:val="1"/>
    <w:rsid w:val="00E145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58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3F7E53882F44DAAC752BC6A789EA0" ma:contentTypeVersion="12" ma:contentTypeDescription="Create a new document." ma:contentTypeScope="" ma:versionID="bd99fc4ebabed7a0b5caa4e3c0b6fe03">
  <xsd:schema xmlns:xsd="http://www.w3.org/2001/XMLSchema" xmlns:xs="http://www.w3.org/2001/XMLSchema" xmlns:p="http://schemas.microsoft.com/office/2006/metadata/properties" xmlns:ns1="http://schemas.microsoft.com/sharepoint/v3" xmlns:ns2="aa03cc6f-dd9f-4f8f-a22b-a6ada83b1f42" xmlns:ns3="8abb83ac-9ede-4336-b906-43098fa69765" targetNamespace="http://schemas.microsoft.com/office/2006/metadata/properties" ma:root="true" ma:fieldsID="c9bd45c789654e4b1db35a38b38f76cf" ns1:_="" ns2:_="" ns3:_="">
    <xsd:import namespace="http://schemas.microsoft.com/sharepoint/v3"/>
    <xsd:import namespace="aa03cc6f-dd9f-4f8f-a22b-a6ada83b1f42"/>
    <xsd:import namespace="8abb83ac-9ede-4336-b906-43098fa69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03cc6f-dd9f-4f8f-a22b-a6ada83b1f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b83ac-9ede-4336-b906-43098fa69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8B4B5D-4822-4383-A0D0-50C22E07C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03cc6f-dd9f-4f8f-a22b-a6ada83b1f42"/>
    <ds:schemaRef ds:uri="8abb83ac-9ede-4336-b906-43098fa69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B901D-083D-47E8-9142-6ACB428067B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4EC6387-841C-47A1-A421-363CB30BC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Veritas Meeting Solutions</dc:creator>
  <cp:keywords/>
  <dc:description/>
  <cp:lastModifiedBy>Sue O'Sullivan</cp:lastModifiedBy>
  <cp:revision>3</cp:revision>
  <dcterms:created xsi:type="dcterms:W3CDTF">2018-10-18T17:08:00Z</dcterms:created>
  <dcterms:modified xsi:type="dcterms:W3CDTF">2018-10-19T12:35:00Z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0x0101004E43F7E53882F44DAAC752BC6A789EA0</vt:lpwstr>
  </property>
</Properties>
</file>